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65CB" w:rsidRDefault="00B165CB" w:rsidP="006828B9">
      <w:pPr>
        <w:jc w:val="center"/>
        <w:rPr>
          <w:rFonts w:ascii="Times New Roman" w:hAnsi="Times New Roman" w:cs="Times New Roman"/>
          <w:b/>
          <w:sz w:val="24"/>
          <w:szCs w:val="24"/>
          <w:u w:val="single"/>
        </w:rPr>
      </w:pPr>
    </w:p>
    <w:p w:rsidR="00757BB3" w:rsidRPr="006828B9" w:rsidRDefault="006828B9" w:rsidP="006828B9">
      <w:pPr>
        <w:jc w:val="center"/>
        <w:rPr>
          <w:rFonts w:ascii="Times New Roman" w:hAnsi="Times New Roman" w:cs="Times New Roman"/>
          <w:b/>
          <w:sz w:val="24"/>
          <w:szCs w:val="24"/>
          <w:u w:val="single"/>
        </w:rPr>
      </w:pPr>
      <w:r w:rsidRPr="006828B9">
        <w:rPr>
          <w:rFonts w:ascii="Times New Roman" w:hAnsi="Times New Roman" w:cs="Times New Roman"/>
          <w:b/>
          <w:sz w:val="24"/>
          <w:szCs w:val="24"/>
          <w:u w:val="single"/>
        </w:rPr>
        <w:t>Kingpin Designation Improvement Act of 2016</w:t>
      </w:r>
    </w:p>
    <w:p w:rsidR="006828B9" w:rsidRPr="006828B9" w:rsidRDefault="006D57D7" w:rsidP="006828B9">
      <w:pPr>
        <w:jc w:val="center"/>
        <w:rPr>
          <w:rFonts w:ascii="Times New Roman" w:hAnsi="Times New Roman" w:cs="Times New Roman"/>
          <w:b/>
          <w:sz w:val="24"/>
          <w:szCs w:val="24"/>
        </w:rPr>
      </w:pPr>
      <w:r>
        <w:rPr>
          <w:rFonts w:ascii="Times New Roman" w:hAnsi="Times New Roman" w:cs="Times New Roman"/>
          <w:b/>
          <w:sz w:val="24"/>
          <w:szCs w:val="24"/>
        </w:rPr>
        <w:t>(S. 2914</w:t>
      </w:r>
      <w:r w:rsidR="006828B9" w:rsidRPr="006828B9">
        <w:rPr>
          <w:rFonts w:ascii="Times New Roman" w:hAnsi="Times New Roman" w:cs="Times New Roman"/>
          <w:b/>
          <w:sz w:val="24"/>
          <w:szCs w:val="24"/>
        </w:rPr>
        <w:t>)</w:t>
      </w:r>
    </w:p>
    <w:p w:rsidR="00FE4BDF" w:rsidRPr="00FE4BDF" w:rsidRDefault="006828B9" w:rsidP="00FE4BDF">
      <w:pPr>
        <w:jc w:val="center"/>
        <w:rPr>
          <w:rFonts w:ascii="Times New Roman" w:hAnsi="Times New Roman" w:cs="Times New Roman"/>
          <w:b/>
          <w:sz w:val="24"/>
          <w:szCs w:val="24"/>
        </w:rPr>
      </w:pPr>
      <w:r w:rsidRPr="006828B9">
        <w:rPr>
          <w:rFonts w:ascii="Times New Roman" w:hAnsi="Times New Roman" w:cs="Times New Roman"/>
          <w:b/>
          <w:sz w:val="24"/>
          <w:szCs w:val="24"/>
        </w:rPr>
        <w:t xml:space="preserve">Senators Chuck Grassley and Amy </w:t>
      </w:r>
      <w:r w:rsidR="00FE4BDF">
        <w:rPr>
          <w:rFonts w:ascii="Times New Roman" w:hAnsi="Times New Roman" w:cs="Times New Roman"/>
          <w:b/>
          <w:sz w:val="24"/>
          <w:szCs w:val="24"/>
        </w:rPr>
        <w:t>Klobuchar</w:t>
      </w:r>
    </w:p>
    <w:p w:rsidR="00FE4BDF" w:rsidRPr="008C544B" w:rsidRDefault="00FE4BDF" w:rsidP="00FE4BDF">
      <w:pPr>
        <w:pStyle w:val="Default"/>
        <w:numPr>
          <w:ilvl w:val="0"/>
          <w:numId w:val="1"/>
        </w:numPr>
      </w:pPr>
      <w:r w:rsidRPr="008C544B">
        <w:t>The Office of Foreign Assets Control (OFAC) of the U</w:t>
      </w:r>
      <w:r w:rsidR="008C544B" w:rsidRPr="008C544B">
        <w:t>.</w:t>
      </w:r>
      <w:r w:rsidRPr="008C544B">
        <w:t>S</w:t>
      </w:r>
      <w:r w:rsidR="008C544B" w:rsidRPr="008C544B">
        <w:t>.</w:t>
      </w:r>
      <w:r w:rsidRPr="008C544B">
        <w:t xml:space="preserve"> Department of the Treasury administers and enforces economic and trade sanctions based on U</w:t>
      </w:r>
      <w:r w:rsidR="008C544B" w:rsidRPr="008C544B">
        <w:t>.</w:t>
      </w:r>
      <w:r w:rsidRPr="008C544B">
        <w:t>S</w:t>
      </w:r>
      <w:r w:rsidR="008C544B" w:rsidRPr="008C544B">
        <w:t>.</w:t>
      </w:r>
      <w:r w:rsidRPr="008C544B">
        <w:t xml:space="preserve"> foreign policy and national security goals against targeted foreign countries and regimes, terrorists, international narcotics traffickers, those engaged in activities related to the proliferation of weapons of mass destruction, and other threats to the national security, foreign policy or economy of the United </w:t>
      </w:r>
      <w:r w:rsidR="003D16AC">
        <w:t xml:space="preserve">States. OFAC acts </w:t>
      </w:r>
      <w:r w:rsidRPr="008C544B">
        <w:t>to impose controls on transactions and freeze assets under U</w:t>
      </w:r>
      <w:r w:rsidR="008C544B" w:rsidRPr="008C544B">
        <w:t>.</w:t>
      </w:r>
      <w:r w:rsidRPr="008C544B">
        <w:t>S</w:t>
      </w:r>
      <w:r w:rsidR="008C544B" w:rsidRPr="008C544B">
        <w:t>.</w:t>
      </w:r>
      <w:r w:rsidRPr="008C544B">
        <w:t xml:space="preserve"> jurisdiction.</w:t>
      </w:r>
    </w:p>
    <w:p w:rsidR="008C544B" w:rsidRPr="008C544B" w:rsidRDefault="008C544B" w:rsidP="008C544B">
      <w:pPr>
        <w:pStyle w:val="Default"/>
        <w:ind w:left="720"/>
      </w:pPr>
    </w:p>
    <w:p w:rsidR="006828B9" w:rsidRPr="008C544B" w:rsidRDefault="006828B9" w:rsidP="00FE4BDF">
      <w:pPr>
        <w:pStyle w:val="Default"/>
        <w:numPr>
          <w:ilvl w:val="0"/>
          <w:numId w:val="1"/>
        </w:numPr>
      </w:pPr>
      <w:r w:rsidRPr="008C544B">
        <w:t xml:space="preserve">The </w:t>
      </w:r>
      <w:r w:rsidR="00E25C26" w:rsidRPr="008C544B">
        <w:t>Foreign Narcotics Kingpin Designation Act (the “Kingpin Act”) (21 U.</w:t>
      </w:r>
      <w:r w:rsidR="00FE4BDF" w:rsidRPr="008C544B">
        <w:t xml:space="preserve">S.C. §§ </w:t>
      </w:r>
      <w:r w:rsidR="00E25C26" w:rsidRPr="008C544B">
        <w:t xml:space="preserve">1901-1908, 8 U.S.C. </w:t>
      </w:r>
      <w:r w:rsidR="00FE4BDF" w:rsidRPr="008C544B">
        <w:t xml:space="preserve">§ </w:t>
      </w:r>
      <w:r w:rsidR="00E25C26" w:rsidRPr="008C544B">
        <w:t>1182) i</w:t>
      </w:r>
      <w:r w:rsidRPr="008C544B">
        <w:t xml:space="preserve">s </w:t>
      </w:r>
      <w:r w:rsidR="008C544B" w:rsidRPr="008C544B">
        <w:t xml:space="preserve">OFAC’s </w:t>
      </w:r>
      <w:r w:rsidR="00E25C26" w:rsidRPr="008C544B">
        <w:t>principal authority used</w:t>
      </w:r>
      <w:r w:rsidRPr="008C544B">
        <w:t xml:space="preserve"> </w:t>
      </w:r>
      <w:r w:rsidR="00E25C26" w:rsidRPr="008C544B">
        <w:t xml:space="preserve">to </w:t>
      </w:r>
      <w:r w:rsidRPr="008C544B">
        <w:t>sanction foreign persons tied to</w:t>
      </w:r>
      <w:r w:rsidR="00E25C26" w:rsidRPr="008C544B">
        <w:t xml:space="preserve"> global narcotics trafficking.  </w:t>
      </w:r>
      <w:r w:rsidRPr="008C544B">
        <w:t>Since June 2000, OFAC has designated more than 1,800 persons pursuant to the Kingp</w:t>
      </w:r>
      <w:r w:rsidR="00CA0638">
        <w:t xml:space="preserve">in Act, all of whom are </w:t>
      </w:r>
      <w:bookmarkStart w:id="0" w:name="_GoBack"/>
      <w:bookmarkEnd w:id="0"/>
      <w:r w:rsidR="00CA0638">
        <w:t>foreign</w:t>
      </w:r>
      <w:r w:rsidRPr="008C544B">
        <w:t xml:space="preserve"> persons.  Classified information is increasingly used as a basis for these designations.  Designated persons can seek removal of the sanctions imposed through an administrative process, commonly known as “de-listing,” and challenge certain adverse findings in federal court.</w:t>
      </w:r>
    </w:p>
    <w:p w:rsidR="006828B9" w:rsidRPr="008C544B" w:rsidRDefault="006828B9" w:rsidP="006828B9">
      <w:pPr>
        <w:pStyle w:val="Default"/>
      </w:pPr>
    </w:p>
    <w:p w:rsidR="00FE4BDF" w:rsidRPr="008C544B" w:rsidRDefault="006828B9" w:rsidP="00FE4BDF">
      <w:pPr>
        <w:pStyle w:val="Default"/>
        <w:numPr>
          <w:ilvl w:val="0"/>
          <w:numId w:val="1"/>
        </w:numPr>
      </w:pPr>
      <w:r w:rsidRPr="008C544B">
        <w:t xml:space="preserve">The vast majority of OFAC’s </w:t>
      </w:r>
      <w:r w:rsidR="00E25C26" w:rsidRPr="008C544B">
        <w:t xml:space="preserve">other sanctions </w:t>
      </w:r>
      <w:r w:rsidRPr="008C544B">
        <w:t>programs</w:t>
      </w:r>
      <w:r w:rsidR="008C544B" w:rsidRPr="008C544B">
        <w:t>, including those related to terrorism,</w:t>
      </w:r>
      <w:r w:rsidRPr="008C544B">
        <w:t xml:space="preserve"> fall under </w:t>
      </w:r>
      <w:r w:rsidR="00E25C26" w:rsidRPr="008C544B">
        <w:t>the International Emerge</w:t>
      </w:r>
      <w:r w:rsidR="00FE4BDF" w:rsidRPr="008C544B">
        <w:t xml:space="preserve">ncy Economic Powers Act (IEEPA) (50 U.S.C. §§1701-1707).  </w:t>
      </w:r>
      <w:r w:rsidRPr="008C544B">
        <w:t xml:space="preserve">OFAC routinely uses </w:t>
      </w:r>
      <w:r w:rsidR="003D16AC">
        <w:t>classified information to support designations under IEEPA</w:t>
      </w:r>
      <w:r w:rsidR="00E25C26" w:rsidRPr="008C544B">
        <w:t xml:space="preserve">.  </w:t>
      </w:r>
      <w:r w:rsidR="003D16AC">
        <w:t xml:space="preserve">And </w:t>
      </w:r>
      <w:r w:rsidR="00E25C26" w:rsidRPr="008C544B">
        <w:t xml:space="preserve">IEEPA </w:t>
      </w:r>
      <w:r w:rsidR="008C544B" w:rsidRPr="008C544B">
        <w:t xml:space="preserve">contains a specific provision that </w:t>
      </w:r>
      <w:r w:rsidR="00E25C26" w:rsidRPr="008C544B">
        <w:t>protect</w:t>
      </w:r>
      <w:r w:rsidR="008C544B" w:rsidRPr="008C544B">
        <w:t>s</w:t>
      </w:r>
      <w:r w:rsidR="003D16AC">
        <w:t xml:space="preserve"> this information from release </w:t>
      </w:r>
      <w:r w:rsidR="00E25C26" w:rsidRPr="008C544B">
        <w:t>when</w:t>
      </w:r>
      <w:r w:rsidR="003D16AC">
        <w:t xml:space="preserve"> a designation is</w:t>
      </w:r>
      <w:r w:rsidR="00E25C26" w:rsidRPr="008C544B">
        <w:t xml:space="preserve"> challenged in U.S. District Court.  Specifically, OFAC can defend its designations by submitting classified information to a reviewing court </w:t>
      </w:r>
      <w:r w:rsidR="00E25C26" w:rsidRPr="008C544B">
        <w:rPr>
          <w:i/>
        </w:rPr>
        <w:t>ex parte</w:t>
      </w:r>
      <w:r w:rsidR="00E25C26" w:rsidRPr="008C544B">
        <w:t xml:space="preserve"> and </w:t>
      </w:r>
      <w:r w:rsidR="00E25C26" w:rsidRPr="008C544B">
        <w:rPr>
          <w:i/>
        </w:rPr>
        <w:t>in camera</w:t>
      </w:r>
      <w:r w:rsidR="00E25C26" w:rsidRPr="008C544B">
        <w:t xml:space="preserve">. </w:t>
      </w:r>
    </w:p>
    <w:p w:rsidR="00FE4BDF" w:rsidRPr="008C544B" w:rsidRDefault="00FE4BDF" w:rsidP="00FE4BDF">
      <w:pPr>
        <w:pStyle w:val="Default"/>
      </w:pPr>
    </w:p>
    <w:p w:rsidR="003D16AC" w:rsidRDefault="00FE4BDF" w:rsidP="003D16AC">
      <w:pPr>
        <w:pStyle w:val="Default"/>
        <w:numPr>
          <w:ilvl w:val="0"/>
          <w:numId w:val="1"/>
        </w:numPr>
      </w:pPr>
      <w:r w:rsidRPr="008C544B">
        <w:t>H</w:t>
      </w:r>
      <w:r w:rsidR="003D16AC">
        <w:t xml:space="preserve">owever, </w:t>
      </w:r>
      <w:r w:rsidRPr="008C544B">
        <w:t xml:space="preserve">the </w:t>
      </w:r>
      <w:r w:rsidR="008C544B" w:rsidRPr="008C544B">
        <w:t xml:space="preserve">Kingpin Act </w:t>
      </w:r>
      <w:r w:rsidRPr="008C544B">
        <w:t xml:space="preserve">does not </w:t>
      </w:r>
      <w:r w:rsidR="003D16AC">
        <w:t xml:space="preserve">currently </w:t>
      </w:r>
      <w:r w:rsidRPr="008C544B">
        <w:t>provide a mechanism to protect classified information in federal court challenges</w:t>
      </w:r>
      <w:r w:rsidR="003D16AC">
        <w:t xml:space="preserve">.  This loophole is </w:t>
      </w:r>
      <w:r w:rsidR="008C544B" w:rsidRPr="008C544B">
        <w:t>jeopard</w:t>
      </w:r>
      <w:r w:rsidR="003D16AC">
        <w:t>izing</w:t>
      </w:r>
      <w:r w:rsidR="008C544B" w:rsidRPr="008C544B">
        <w:t xml:space="preserve"> OFAC’s </w:t>
      </w:r>
      <w:r w:rsidRPr="008C544B">
        <w:t>ability to uphold its designations of international narcotics traffickers.</w:t>
      </w:r>
      <w:r w:rsidR="003D16AC">
        <w:t xml:space="preserve">  </w:t>
      </w:r>
      <w:r w:rsidR="008C544B" w:rsidRPr="008C544B">
        <w:t>The Kingpin Designation Improvement Act of 2016</w:t>
      </w:r>
      <w:r w:rsidR="003D16AC">
        <w:t xml:space="preserve"> </w:t>
      </w:r>
      <w:r w:rsidR="008C544B" w:rsidRPr="008C544B">
        <w:t xml:space="preserve">harmonizes the Kingpin Act with IEEPA, by amending it to include an identical provision that allows for submission of classified information to a reviewing court </w:t>
      </w:r>
      <w:r w:rsidR="008C544B" w:rsidRPr="008C544B">
        <w:rPr>
          <w:i/>
        </w:rPr>
        <w:t>ex parte</w:t>
      </w:r>
      <w:r w:rsidR="008C544B" w:rsidRPr="008C544B">
        <w:t xml:space="preserve"> and </w:t>
      </w:r>
      <w:r w:rsidR="008C544B" w:rsidRPr="008C544B">
        <w:rPr>
          <w:i/>
        </w:rPr>
        <w:t>in camera</w:t>
      </w:r>
      <w:r w:rsidR="008C544B" w:rsidRPr="008C544B">
        <w:t>.</w:t>
      </w:r>
    </w:p>
    <w:p w:rsidR="003D16AC" w:rsidRDefault="003D16AC" w:rsidP="003D16AC">
      <w:pPr>
        <w:pStyle w:val="Default"/>
      </w:pPr>
    </w:p>
    <w:p w:rsidR="003D16AC" w:rsidRDefault="008E189D" w:rsidP="003D16AC">
      <w:pPr>
        <w:pStyle w:val="Default"/>
        <w:numPr>
          <w:ilvl w:val="0"/>
          <w:numId w:val="1"/>
        </w:numPr>
      </w:pPr>
      <w:r>
        <w:t>The existing standards for designation under the Kingpin Act and the</w:t>
      </w:r>
      <w:r w:rsidR="003D16AC">
        <w:t xml:space="preserve"> </w:t>
      </w:r>
      <w:r>
        <w:t xml:space="preserve">potential </w:t>
      </w:r>
      <w:r w:rsidR="003D16AC">
        <w:t xml:space="preserve">legal challenges to </w:t>
      </w:r>
      <w:r>
        <w:t>such designations remain unchanged under the bill.</w:t>
      </w:r>
    </w:p>
    <w:p w:rsidR="003D16AC" w:rsidRDefault="003D16AC" w:rsidP="003D16AC">
      <w:pPr>
        <w:pStyle w:val="Default"/>
        <w:ind w:left="720"/>
      </w:pPr>
    </w:p>
    <w:p w:rsidR="006828B9" w:rsidRDefault="008C544B" w:rsidP="00FA06AE">
      <w:pPr>
        <w:pStyle w:val="Default"/>
        <w:numPr>
          <w:ilvl w:val="0"/>
          <w:numId w:val="1"/>
        </w:numPr>
      </w:pPr>
      <w:r>
        <w:t xml:space="preserve">The House companion bill, H.R. </w:t>
      </w:r>
      <w:r w:rsidR="003D16AC">
        <w:t>4985, wa</w:t>
      </w:r>
      <w:r w:rsidR="008E189D">
        <w:t xml:space="preserve">s introduced by Representatives John </w:t>
      </w:r>
      <w:proofErr w:type="spellStart"/>
      <w:r w:rsidR="008E189D">
        <w:t>Katko</w:t>
      </w:r>
      <w:proofErr w:type="spellEnd"/>
      <w:r w:rsidR="008E189D">
        <w:t xml:space="preserve"> (R) and Kathleen Rice (D).</w:t>
      </w:r>
    </w:p>
    <w:sectPr w:rsidR="006828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12C7858"/>
    <w:multiLevelType w:val="hybridMultilevel"/>
    <w:tmpl w:val="4B8EF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8B9"/>
    <w:rsid w:val="0019610A"/>
    <w:rsid w:val="003D16AC"/>
    <w:rsid w:val="006828B9"/>
    <w:rsid w:val="006D57D7"/>
    <w:rsid w:val="00757BB3"/>
    <w:rsid w:val="008C544B"/>
    <w:rsid w:val="008E189D"/>
    <w:rsid w:val="00B165CB"/>
    <w:rsid w:val="00C0636B"/>
    <w:rsid w:val="00CA0638"/>
    <w:rsid w:val="00CA2341"/>
    <w:rsid w:val="00E25C26"/>
    <w:rsid w:val="00F13013"/>
    <w:rsid w:val="00FA06AE"/>
    <w:rsid w:val="00FE4B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A23FE0-B5E7-4D26-9576-3943B3A53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828B9"/>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25C26"/>
    <w:pPr>
      <w:ind w:left="720"/>
      <w:contextualSpacing/>
    </w:pPr>
  </w:style>
  <w:style w:type="paragraph" w:styleId="BalloonText">
    <w:name w:val="Balloon Text"/>
    <w:basedOn w:val="Normal"/>
    <w:link w:val="BalloonTextChar"/>
    <w:uiPriority w:val="99"/>
    <w:semiHidden/>
    <w:unhideWhenUsed/>
    <w:rsid w:val="00F1301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301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378</Words>
  <Characters>2155</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United States Senate</Company>
  <LinksUpToDate>false</LinksUpToDate>
  <CharactersWithSpaces>2528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Tim (Judiciary-Rep)</dc:creator>
  <cp:keywords/>
  <dc:description/>
  <cp:lastModifiedBy>Piant, Matt (Judiciary-Rep)</cp:lastModifiedBy>
  <cp:revision>2</cp:revision>
  <cp:lastPrinted>2016-05-10T19:30:00Z</cp:lastPrinted>
  <dcterms:created xsi:type="dcterms:W3CDTF">2016-05-13T19:42:00Z</dcterms:created>
  <dcterms:modified xsi:type="dcterms:W3CDTF">2016-05-13T19:42:00Z</dcterms:modified>
</cp:coreProperties>
</file>